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Eckert Rebecca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BULLITT LANE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SYPRIS SOLUTIONS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SYPR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68,576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under the 2020 Sypris Omnibus Plan, which vested 100% on April 1, 2026.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Rachel A. Brady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on file with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562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63856" TargetMode="External"/><Relationship Id="rId14" Type="http://schemas.openxmlformats.org/officeDocument/2006/relationships/hyperlink" Target="http://www.sec.gov/cgi-bin/browse-edgar?action=getcompany&amp;CIK=0000864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2026-04-02T16:23:46Z</dcterms:created>
  <dcterms:modified xsi:type="dcterms:W3CDTF">2026-04-02T16:23:46Z</dcterms:modified>
</cp:coreProperties>
</file>